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A2" w:rsidRDefault="00DC046E" w:rsidP="00DC046E">
      <w:pPr>
        <w:jc w:val="center"/>
        <w:rPr>
          <w:b/>
          <w:color w:val="FF0000"/>
          <w:sz w:val="28"/>
          <w:szCs w:val="28"/>
        </w:rPr>
      </w:pPr>
      <w:r w:rsidRPr="007E784A">
        <w:rPr>
          <w:b/>
          <w:color w:val="FF0000"/>
          <w:sz w:val="28"/>
          <w:szCs w:val="28"/>
        </w:rPr>
        <w:t>Zápis detí do Súkromn</w:t>
      </w:r>
      <w:r>
        <w:rPr>
          <w:b/>
          <w:color w:val="FF0000"/>
          <w:sz w:val="28"/>
          <w:szCs w:val="28"/>
        </w:rPr>
        <w:t>ej špeciálnej materskej</w:t>
      </w:r>
      <w:r w:rsidRPr="007E784A">
        <w:rPr>
          <w:b/>
          <w:color w:val="FF0000"/>
          <w:sz w:val="28"/>
          <w:szCs w:val="28"/>
        </w:rPr>
        <w:t xml:space="preserve"> školy, Lipová 1736/2 v</w:t>
      </w:r>
      <w:r w:rsidR="00822F24">
        <w:rPr>
          <w:b/>
          <w:color w:val="FF0000"/>
          <w:sz w:val="28"/>
          <w:szCs w:val="28"/>
        </w:rPr>
        <w:t> </w:t>
      </w:r>
      <w:r>
        <w:rPr>
          <w:b/>
          <w:color w:val="FF0000"/>
          <w:sz w:val="28"/>
          <w:szCs w:val="28"/>
        </w:rPr>
        <w:t>Topoľčanoch</w:t>
      </w:r>
      <w:r w:rsidR="00822F24">
        <w:rPr>
          <w:b/>
          <w:color w:val="FF0000"/>
          <w:sz w:val="28"/>
          <w:szCs w:val="28"/>
        </w:rPr>
        <w:t xml:space="preserve"> </w:t>
      </w:r>
    </w:p>
    <w:p w:rsidR="00822F24" w:rsidRPr="006F042C" w:rsidRDefault="00822F24" w:rsidP="00DC046E">
      <w:r w:rsidRPr="006F042C">
        <w:rPr>
          <w:b/>
        </w:rPr>
        <w:t>Žiadosti</w:t>
      </w:r>
      <w:r w:rsidRPr="006F042C">
        <w:t xml:space="preserve"> o prijatie dieťaťa na </w:t>
      </w:r>
      <w:proofErr w:type="spellStart"/>
      <w:r w:rsidRPr="006F042C">
        <w:t>predprimárne</w:t>
      </w:r>
      <w:proofErr w:type="spellEnd"/>
      <w:r w:rsidRPr="006F042C">
        <w:t xml:space="preserve"> vzdelávanie  na príslušný školský rok sa podávajú  v čase od 1. mája do 31. mája príslušného kalendárneho roka.</w:t>
      </w:r>
      <w:r w:rsidR="0030685C" w:rsidRPr="006F042C">
        <w:t xml:space="preserve"> </w:t>
      </w:r>
      <w:r w:rsidRPr="006F042C">
        <w:rPr>
          <w:b/>
        </w:rPr>
        <w:t>Žiadosť</w:t>
      </w:r>
      <w:r w:rsidRPr="006F042C">
        <w:t xml:space="preserve"> o prijatie dieťaťa na </w:t>
      </w:r>
      <w:proofErr w:type="spellStart"/>
      <w:r w:rsidRPr="006F042C">
        <w:t>predprimárne</w:t>
      </w:r>
      <w:proofErr w:type="spellEnd"/>
      <w:r w:rsidRPr="006F042C">
        <w:t xml:space="preserve"> vzdelávanie obsahuje:</w:t>
      </w:r>
    </w:p>
    <w:p w:rsidR="00822F24" w:rsidRPr="006F042C" w:rsidRDefault="00822F24" w:rsidP="00822F24">
      <w:pPr>
        <w:pStyle w:val="Odsekzoznamu"/>
        <w:numPr>
          <w:ilvl w:val="0"/>
          <w:numId w:val="1"/>
        </w:numPr>
      </w:pPr>
      <w:r w:rsidRPr="006F042C">
        <w:t xml:space="preserve">osobné údaje o dieťati v rozsahu: </w:t>
      </w:r>
    </w:p>
    <w:p w:rsidR="00996082" w:rsidRPr="006F042C" w:rsidRDefault="00822F24" w:rsidP="00822F24">
      <w:pPr>
        <w:pStyle w:val="Odsekzoznamu"/>
        <w:numPr>
          <w:ilvl w:val="0"/>
          <w:numId w:val="3"/>
        </w:numPr>
      </w:pPr>
      <w:r w:rsidRPr="006F042C">
        <w:t>m</w:t>
      </w:r>
      <w:r w:rsidR="00996082" w:rsidRPr="006F042C">
        <w:t xml:space="preserve">eno, priezvisko </w:t>
      </w:r>
    </w:p>
    <w:p w:rsidR="00822F24" w:rsidRPr="006F042C" w:rsidRDefault="00822F24" w:rsidP="00822F24">
      <w:pPr>
        <w:pStyle w:val="Odsekzoznamu"/>
        <w:numPr>
          <w:ilvl w:val="0"/>
          <w:numId w:val="3"/>
        </w:numPr>
      </w:pPr>
      <w:r w:rsidRPr="006F042C">
        <w:t>dátum a miesto narodenia,</w:t>
      </w:r>
    </w:p>
    <w:p w:rsidR="00996082" w:rsidRPr="006F042C" w:rsidRDefault="001A43DC" w:rsidP="00996082">
      <w:pPr>
        <w:pStyle w:val="Odsekzoznamu"/>
        <w:numPr>
          <w:ilvl w:val="0"/>
          <w:numId w:val="3"/>
        </w:numPr>
      </w:pPr>
      <w:r>
        <w:t>adresa trvalého pobytu a</w:t>
      </w:r>
      <w:r w:rsidR="00822F24" w:rsidRPr="006F042C">
        <w:t xml:space="preserve"> adresa miesta, kde sa dieťa obvykle zdržiava, ak sa nezdržiava na adrese trvalého pobytu,  </w:t>
      </w:r>
    </w:p>
    <w:p w:rsidR="00996082" w:rsidRPr="006F042C" w:rsidRDefault="00996082" w:rsidP="00996082">
      <w:pPr>
        <w:pStyle w:val="Odsekzoznamu"/>
        <w:numPr>
          <w:ilvl w:val="0"/>
          <w:numId w:val="3"/>
        </w:numPr>
      </w:pPr>
      <w:r w:rsidRPr="006F042C">
        <w:t>rodné číslo,</w:t>
      </w:r>
    </w:p>
    <w:p w:rsidR="00996082" w:rsidRPr="006F042C" w:rsidRDefault="00822F24" w:rsidP="00996082">
      <w:pPr>
        <w:pStyle w:val="Odsekzoznamu"/>
        <w:numPr>
          <w:ilvl w:val="0"/>
          <w:numId w:val="3"/>
        </w:numPr>
      </w:pPr>
      <w:r w:rsidRPr="006F042C">
        <w:t>štátna príslušnosť,</w:t>
      </w:r>
    </w:p>
    <w:p w:rsidR="00996082" w:rsidRPr="006F042C" w:rsidRDefault="00822F24" w:rsidP="00996082">
      <w:pPr>
        <w:pStyle w:val="Odsekzoznamu"/>
        <w:numPr>
          <w:ilvl w:val="0"/>
          <w:numId w:val="3"/>
        </w:numPr>
      </w:pPr>
      <w:r w:rsidRPr="006F042C">
        <w:t>národnosť,</w:t>
      </w:r>
    </w:p>
    <w:p w:rsidR="00822F24" w:rsidRPr="006F042C" w:rsidRDefault="00996082" w:rsidP="00996082">
      <w:pPr>
        <w:pStyle w:val="Odsekzoznamu"/>
        <w:numPr>
          <w:ilvl w:val="0"/>
          <w:numId w:val="3"/>
        </w:numPr>
      </w:pPr>
      <w:r w:rsidRPr="006F042C">
        <w:t xml:space="preserve"> materinský jazyk,</w:t>
      </w:r>
      <w:r w:rsidR="00822F24" w:rsidRPr="006F042C">
        <w:t xml:space="preserve"> </w:t>
      </w:r>
    </w:p>
    <w:p w:rsidR="00996082" w:rsidRPr="006F042C" w:rsidRDefault="00822F24" w:rsidP="00996082">
      <w:pPr>
        <w:pStyle w:val="Odsekzoznamu"/>
        <w:numPr>
          <w:ilvl w:val="0"/>
          <w:numId w:val="1"/>
        </w:numPr>
      </w:pPr>
      <w:r w:rsidRPr="006F042C">
        <w:t>osobné údaje o zákonných zástupcov dieťaťa v rozsahu:</w:t>
      </w:r>
    </w:p>
    <w:p w:rsidR="00996082" w:rsidRPr="006F042C" w:rsidRDefault="00822F24" w:rsidP="00996082">
      <w:pPr>
        <w:pStyle w:val="Odsekzoznamu"/>
        <w:numPr>
          <w:ilvl w:val="0"/>
          <w:numId w:val="4"/>
        </w:numPr>
      </w:pPr>
      <w:r w:rsidRPr="006F042C">
        <w:t>titul, men</w:t>
      </w:r>
      <w:r w:rsidR="001A43DC">
        <w:t xml:space="preserve">o a priezvisko, </w:t>
      </w:r>
    </w:p>
    <w:p w:rsidR="00996082" w:rsidRPr="006F042C" w:rsidRDefault="001A43DC" w:rsidP="00996082">
      <w:pPr>
        <w:pStyle w:val="Odsekzoznamu"/>
        <w:numPr>
          <w:ilvl w:val="0"/>
          <w:numId w:val="4"/>
        </w:numPr>
      </w:pPr>
      <w:r>
        <w:t xml:space="preserve"> adresa trvalého pobytu ,</w:t>
      </w:r>
    </w:p>
    <w:p w:rsidR="00822F24" w:rsidRPr="006F042C" w:rsidRDefault="00996082" w:rsidP="00996082">
      <w:pPr>
        <w:pStyle w:val="Odsekzoznamu"/>
        <w:numPr>
          <w:ilvl w:val="0"/>
          <w:numId w:val="4"/>
        </w:numPr>
      </w:pPr>
      <w:r w:rsidRPr="006F042C">
        <w:t xml:space="preserve"> kontakt na účely komunikácie</w:t>
      </w:r>
      <w:r w:rsidR="001A43DC">
        <w:t>,</w:t>
      </w:r>
    </w:p>
    <w:p w:rsidR="00996082" w:rsidRPr="006F042C" w:rsidRDefault="00996082" w:rsidP="00996082">
      <w:pPr>
        <w:pStyle w:val="Odsekzoznamu"/>
        <w:numPr>
          <w:ilvl w:val="0"/>
          <w:numId w:val="4"/>
        </w:numPr>
      </w:pPr>
      <w:r w:rsidRPr="006F042C">
        <w:t>rodné číslo,</w:t>
      </w:r>
    </w:p>
    <w:p w:rsidR="00996082" w:rsidRPr="006F042C" w:rsidRDefault="00996082" w:rsidP="00996082">
      <w:r w:rsidRPr="006F042C">
        <w:t>Rodič môže podať žiadosť:</w:t>
      </w:r>
    </w:p>
    <w:p w:rsidR="00996082" w:rsidRPr="006F042C" w:rsidRDefault="00996082" w:rsidP="00B6021F">
      <w:pPr>
        <w:pStyle w:val="Odsekzoznamu"/>
        <w:numPr>
          <w:ilvl w:val="0"/>
          <w:numId w:val="10"/>
        </w:numPr>
      </w:pPr>
      <w:r w:rsidRPr="006F042C">
        <w:t>osobne, v pracovných dňoch v čase od 7.00 do 16.00 hod.</w:t>
      </w:r>
    </w:p>
    <w:p w:rsidR="00996082" w:rsidRPr="006F042C" w:rsidRDefault="00996082" w:rsidP="00B6021F">
      <w:pPr>
        <w:pStyle w:val="Odsekzoznamu"/>
        <w:numPr>
          <w:ilvl w:val="0"/>
          <w:numId w:val="10"/>
        </w:numPr>
      </w:pPr>
      <w:r w:rsidRPr="006F042C">
        <w:t xml:space="preserve">poštou alebo kuriérom na adresu </w:t>
      </w:r>
      <w:r w:rsidR="00B6021F" w:rsidRPr="006F042C">
        <w:t>: Súkromná špeciálna materská škola, Lipová</w:t>
      </w:r>
      <w:r w:rsidRPr="006F042C">
        <w:t xml:space="preserve"> </w:t>
      </w:r>
      <w:r w:rsidR="00B6021F" w:rsidRPr="006F042C">
        <w:t>1736/2, Topoľčany</w:t>
      </w:r>
    </w:p>
    <w:p w:rsidR="00B6021F" w:rsidRPr="006F042C" w:rsidRDefault="00996082" w:rsidP="00B6021F">
      <w:pPr>
        <w:pStyle w:val="Odsekzoznamu"/>
        <w:numPr>
          <w:ilvl w:val="0"/>
          <w:numId w:val="10"/>
        </w:numPr>
        <w:rPr>
          <w:rFonts w:ascii="Segoe UI Symbol" w:eastAsia="Malgun Gothic" w:hAnsi="Segoe UI Symbol"/>
          <w:lang w:eastAsia="ko-KR"/>
        </w:rPr>
      </w:pPr>
      <w:r w:rsidRPr="006F042C">
        <w:t xml:space="preserve">e-mailom alebo odoslaním naskenovaného podpísaného </w:t>
      </w:r>
      <w:r w:rsidR="00B6021F" w:rsidRPr="006F042C">
        <w:t xml:space="preserve">tlačiva prostredníctvom e-mailu na adresu: </w:t>
      </w:r>
      <w:r w:rsidR="00B6021F" w:rsidRPr="006F042C">
        <w:rPr>
          <w:rFonts w:cstheme="minorHAnsi"/>
        </w:rPr>
        <w:t>specialnamsto</w:t>
      </w:r>
      <w:r w:rsidR="00B6021F" w:rsidRPr="006F042C">
        <w:rPr>
          <w:rFonts w:eastAsia="Malgun Gothic" w:cstheme="minorHAnsi"/>
          <w:lang w:eastAsia="ko-KR"/>
        </w:rPr>
        <w:t>@gmail.com</w:t>
      </w:r>
    </w:p>
    <w:p w:rsidR="00996082" w:rsidRPr="006F042C" w:rsidRDefault="00996082" w:rsidP="00B6021F">
      <w:pPr>
        <w:pStyle w:val="Odsekzoznamu"/>
      </w:pPr>
    </w:p>
    <w:p w:rsidR="00996082" w:rsidRPr="006F042C" w:rsidRDefault="00996082" w:rsidP="00996082">
      <w:r w:rsidRPr="006F042C">
        <w:t xml:space="preserve"> Rodič môže žiadosť doručiť aj prostredníctvom: </w:t>
      </w:r>
    </w:p>
    <w:p w:rsidR="00996082" w:rsidRPr="006F042C" w:rsidRDefault="00996082" w:rsidP="00996082">
      <w:pPr>
        <w:pStyle w:val="Odsekzoznamu"/>
        <w:numPr>
          <w:ilvl w:val="0"/>
          <w:numId w:val="5"/>
        </w:numPr>
      </w:pPr>
      <w:r w:rsidRPr="006F042C">
        <w:t>elektronického podania doručeného do elektronickej schránky materskej školy</w:t>
      </w:r>
    </w:p>
    <w:p w:rsidR="00996082" w:rsidRPr="006F042C" w:rsidRDefault="00996082" w:rsidP="00996082">
      <w:pPr>
        <w:pStyle w:val="Odsekzoznamu"/>
        <w:numPr>
          <w:ilvl w:val="0"/>
          <w:numId w:val="5"/>
        </w:numPr>
      </w:pPr>
      <w:r w:rsidRPr="006F042C">
        <w:t>elektronického dokumentu, ktorý je autorizovaný kvalifikovaným elektronickým podpisom</w:t>
      </w:r>
    </w:p>
    <w:p w:rsidR="00996082" w:rsidRPr="006F042C" w:rsidRDefault="0030685C" w:rsidP="0030685C">
      <w:pPr>
        <w:rPr>
          <w:b/>
          <w:u w:val="single"/>
        </w:rPr>
      </w:pPr>
      <w:r w:rsidRPr="006F042C">
        <w:rPr>
          <w:b/>
          <w:u w:val="single"/>
        </w:rPr>
        <w:t>K žiadosti musí rodič doložiť:</w:t>
      </w:r>
    </w:p>
    <w:p w:rsidR="0030685C" w:rsidRPr="006F042C" w:rsidRDefault="0030685C" w:rsidP="0030685C">
      <w:pPr>
        <w:widowControl w:val="0"/>
        <w:numPr>
          <w:ilvl w:val="0"/>
          <w:numId w:val="8"/>
        </w:numPr>
        <w:suppressAutoHyphens/>
        <w:spacing w:before="120" w:after="120" w:line="240" w:lineRule="auto"/>
        <w:ind w:left="284" w:hanging="284"/>
        <w:jc w:val="both"/>
        <w:rPr>
          <w:rFonts w:ascii="Calibri" w:eastAsia="Calibri" w:hAnsi="Calibri" w:cs="Calibri"/>
        </w:rPr>
      </w:pPr>
      <w:bookmarkStart w:id="0" w:name="_Hlk140660554"/>
      <w:r w:rsidRPr="006F042C">
        <w:rPr>
          <w:rFonts w:ascii="Calibri" w:eastAsia="Calibri" w:hAnsi="Calibri" w:cs="Calibri"/>
          <w:b/>
        </w:rPr>
        <w:t>potvrdenie</w:t>
      </w:r>
      <w:r w:rsidRPr="006F042C">
        <w:rPr>
          <w:rFonts w:ascii="Calibri" w:eastAsia="Calibri" w:hAnsi="Calibri" w:cs="Calibri"/>
        </w:rPr>
        <w:t xml:space="preserve"> o zdravotnej spôsobilosti dieťaťa od všeobecného lekára pre deti a dorast,</w:t>
      </w:r>
      <w:r w:rsidR="001031AE" w:rsidRPr="006F042C">
        <w:rPr>
          <w:rFonts w:ascii="Calibri" w:hAnsi="Calibri" w:cs="Calibri"/>
        </w:rPr>
        <w:t xml:space="preserve"> ktoré </w:t>
      </w:r>
      <w:r w:rsidR="001031AE" w:rsidRPr="006F042C">
        <w:rPr>
          <w:rFonts w:ascii="Calibri" w:hAnsi="Calibri" w:cs="Calibri"/>
          <w:b/>
          <w:u w:val="single"/>
        </w:rPr>
        <w:t>musí</w:t>
      </w:r>
      <w:r w:rsidR="001031AE" w:rsidRPr="006F042C">
        <w:rPr>
          <w:rFonts w:ascii="Calibri" w:hAnsi="Calibri" w:cs="Calibri"/>
          <w:b/>
        </w:rPr>
        <w:t xml:space="preserve"> </w:t>
      </w:r>
      <w:r w:rsidR="001031AE" w:rsidRPr="006F042C">
        <w:rPr>
          <w:rFonts w:ascii="Calibri" w:hAnsi="Calibri" w:cs="Calibri"/>
        </w:rPr>
        <w:t>obsahovať aj údaje o povinnom očkovaní. Ak dieťa očkované nebolo, uvedie sa to v potvrdení.</w:t>
      </w:r>
      <w:r w:rsidR="001031AE" w:rsidRPr="006F042C">
        <w:rPr>
          <w:rFonts w:ascii="Calibri" w:eastAsia="Times New Roman" w:hAnsi="Calibri" w:cs="Calibri"/>
          <w:b/>
          <w:lang w:eastAsia="sk-SK"/>
        </w:rPr>
        <w:t xml:space="preserve"> Neabsolvovanie povinných očkovaní nie je dôvodom na neprijatie dieťaťa</w:t>
      </w:r>
      <w:r w:rsidR="001A43DC">
        <w:rPr>
          <w:rFonts w:ascii="Calibri" w:eastAsia="Times New Roman" w:hAnsi="Calibri" w:cs="Calibri"/>
          <w:b/>
          <w:lang w:eastAsia="sk-SK"/>
        </w:rPr>
        <w:t>.</w:t>
      </w:r>
    </w:p>
    <w:bookmarkEnd w:id="0"/>
    <w:p w:rsidR="0030685C" w:rsidRPr="006F042C" w:rsidRDefault="0030685C" w:rsidP="0030685C">
      <w:pPr>
        <w:widowControl w:val="0"/>
        <w:numPr>
          <w:ilvl w:val="0"/>
          <w:numId w:val="8"/>
        </w:numPr>
        <w:suppressAutoHyphens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6F042C">
        <w:rPr>
          <w:rFonts w:ascii="Calibri" w:eastAsia="Calibri" w:hAnsi="Calibri" w:cs="Calibri"/>
          <w:b/>
        </w:rPr>
        <w:t>vyjadrenie</w:t>
      </w:r>
      <w:r w:rsidRPr="006F042C">
        <w:rPr>
          <w:rFonts w:ascii="Calibri" w:eastAsia="Calibri" w:hAnsi="Calibri" w:cs="Calibri"/>
        </w:rPr>
        <w:t xml:space="preserve"> príslušného zariadenia poradenstva a prevencie </w:t>
      </w:r>
    </w:p>
    <w:p w:rsidR="00996082" w:rsidRPr="006F042C" w:rsidRDefault="0030685C" w:rsidP="0030685C">
      <w:pPr>
        <w:widowControl w:val="0"/>
        <w:numPr>
          <w:ilvl w:val="0"/>
          <w:numId w:val="8"/>
        </w:numPr>
        <w:suppressAutoHyphens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6F042C">
        <w:rPr>
          <w:rFonts w:ascii="Calibri" w:eastAsia="Calibri" w:hAnsi="Calibri" w:cs="Calibri"/>
          <w:b/>
        </w:rPr>
        <w:t>odporučenie</w:t>
      </w:r>
      <w:r w:rsidRPr="006F042C">
        <w:rPr>
          <w:rFonts w:ascii="Calibri" w:eastAsia="Calibri" w:hAnsi="Calibri" w:cs="Calibri"/>
        </w:rPr>
        <w:t xml:space="preserve"> všeob</w:t>
      </w:r>
      <w:r w:rsidRPr="006F042C">
        <w:rPr>
          <w:rFonts w:ascii="Calibri" w:hAnsi="Calibri" w:cs="Calibri"/>
        </w:rPr>
        <w:t xml:space="preserve">ecného lekára pre deti a dorast </w:t>
      </w:r>
      <w:r w:rsidR="001A43DC">
        <w:rPr>
          <w:rFonts w:ascii="Calibri" w:hAnsi="Calibri" w:cs="Calibri"/>
        </w:rPr>
        <w:t>(môže byť súčasťou potvrdenia)</w:t>
      </w:r>
    </w:p>
    <w:p w:rsidR="0030685C" w:rsidRPr="006F042C" w:rsidRDefault="0030685C" w:rsidP="0030685C">
      <w:pPr>
        <w:spacing w:before="120" w:after="120"/>
        <w:jc w:val="both"/>
        <w:rPr>
          <w:rFonts w:ascii="Calibri" w:hAnsi="Calibri" w:cs="Calibri"/>
        </w:rPr>
      </w:pPr>
      <w:r w:rsidRPr="006F042C">
        <w:rPr>
          <w:rFonts w:ascii="Calibri" w:eastAsia="Calibri" w:hAnsi="Calibri" w:cs="Calibri"/>
          <w:b/>
        </w:rPr>
        <w:t>Z vyjadrenia príslušného zariadenia poradenstva a prevencie,</w:t>
      </w:r>
      <w:r w:rsidRPr="006F042C">
        <w:rPr>
          <w:rFonts w:ascii="Calibri" w:eastAsia="Calibri" w:hAnsi="Calibri" w:cs="Calibri"/>
        </w:rPr>
        <w:t xml:space="preserve"> ako aj z </w:t>
      </w:r>
      <w:r w:rsidRPr="006F042C">
        <w:rPr>
          <w:rFonts w:ascii="Calibri" w:eastAsia="Calibri" w:hAnsi="Calibri" w:cs="Calibri"/>
          <w:b/>
        </w:rPr>
        <w:t>odporúčania všeobecného lekára</w:t>
      </w:r>
      <w:r w:rsidRPr="006F042C">
        <w:rPr>
          <w:rFonts w:ascii="Calibri" w:eastAsia="Calibri" w:hAnsi="Calibri" w:cs="Calibri"/>
        </w:rPr>
        <w:t xml:space="preserve"> pre deti a dorast </w:t>
      </w:r>
      <w:r w:rsidRPr="006F042C">
        <w:rPr>
          <w:rFonts w:ascii="Calibri" w:eastAsia="Calibri" w:hAnsi="Calibri" w:cs="Calibri"/>
          <w:b/>
        </w:rPr>
        <w:t>musí</w:t>
      </w:r>
      <w:r w:rsidRPr="006F042C">
        <w:rPr>
          <w:rFonts w:ascii="Calibri" w:eastAsia="Calibri" w:hAnsi="Calibri" w:cs="Calibri"/>
          <w:b/>
          <w:color w:val="C00000"/>
        </w:rPr>
        <w:t xml:space="preserve"> </w:t>
      </w:r>
      <w:r w:rsidRPr="006F042C">
        <w:rPr>
          <w:rFonts w:ascii="Calibri" w:eastAsia="Calibri" w:hAnsi="Calibri" w:cs="Calibri"/>
          <w:b/>
        </w:rPr>
        <w:t>byť jednoznačné</w:t>
      </w:r>
      <w:r w:rsidRPr="006F042C">
        <w:rPr>
          <w:rFonts w:ascii="Calibri" w:eastAsia="Calibri" w:hAnsi="Calibri" w:cs="Calibri"/>
        </w:rPr>
        <w:t xml:space="preserve">, </w:t>
      </w:r>
      <w:r w:rsidRPr="006F042C">
        <w:rPr>
          <w:rFonts w:ascii="Calibri" w:hAnsi="Calibri" w:cs="Calibri"/>
        </w:rPr>
        <w:t>že</w:t>
      </w:r>
      <w:r w:rsidRPr="006F042C">
        <w:rPr>
          <w:rFonts w:ascii="Calibri" w:eastAsia="Calibri" w:hAnsi="Calibri" w:cs="Calibri"/>
        </w:rPr>
        <w:t xml:space="preserve"> odporúčajú prijatie tohto dieťaťa</w:t>
      </w:r>
      <w:r w:rsidRPr="006F042C">
        <w:rPr>
          <w:rFonts w:ascii="Calibri" w:hAnsi="Calibri" w:cs="Calibri"/>
        </w:rPr>
        <w:t xml:space="preserve"> </w:t>
      </w:r>
      <w:r w:rsidRPr="006F042C">
        <w:rPr>
          <w:rFonts w:ascii="Calibri" w:eastAsia="Calibri" w:hAnsi="Calibri" w:cs="Calibri"/>
        </w:rPr>
        <w:t>do materskej školy pre deti so ŠVVP.</w:t>
      </w:r>
    </w:p>
    <w:p w:rsidR="001A43DC" w:rsidRPr="006F042C" w:rsidRDefault="001A43DC" w:rsidP="001A43DC">
      <w:pPr>
        <w:spacing w:before="120" w:after="120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6F042C">
        <w:rPr>
          <w:rFonts w:ascii="Calibri" w:eastAsia="Calibri" w:hAnsi="Calibri" w:cs="Calibri"/>
          <w:b/>
          <w:color w:val="FF0000"/>
          <w:sz w:val="24"/>
          <w:szCs w:val="24"/>
        </w:rPr>
        <w:t xml:space="preserve">Na </w:t>
      </w:r>
      <w:proofErr w:type="spellStart"/>
      <w:r w:rsidRPr="006F042C">
        <w:rPr>
          <w:rFonts w:ascii="Calibri" w:eastAsia="Calibri" w:hAnsi="Calibri" w:cs="Calibri"/>
          <w:b/>
          <w:color w:val="FF0000"/>
          <w:sz w:val="24"/>
          <w:szCs w:val="24"/>
        </w:rPr>
        <w:t>predprimárne</w:t>
      </w:r>
      <w:proofErr w:type="spellEnd"/>
      <w:r w:rsidRPr="006F042C">
        <w:rPr>
          <w:rFonts w:ascii="Calibri" w:eastAsia="Calibri" w:hAnsi="Calibri" w:cs="Calibri"/>
          <w:b/>
          <w:color w:val="FF0000"/>
          <w:sz w:val="24"/>
          <w:szCs w:val="24"/>
        </w:rPr>
        <w:t xml:space="preserve"> vzdelávanie sa prednostne prijímajú deti, pre ktoré je plnenie </w:t>
      </w:r>
      <w:proofErr w:type="spellStart"/>
      <w:r w:rsidRPr="006F042C">
        <w:rPr>
          <w:rFonts w:ascii="Calibri" w:eastAsia="Calibri" w:hAnsi="Calibri" w:cs="Calibri"/>
          <w:b/>
          <w:color w:val="FF0000"/>
          <w:sz w:val="24"/>
          <w:szCs w:val="24"/>
        </w:rPr>
        <w:t>predprimárneho</w:t>
      </w:r>
      <w:proofErr w:type="spellEnd"/>
      <w:r w:rsidRPr="006F042C">
        <w:rPr>
          <w:rFonts w:ascii="Calibri" w:eastAsia="Calibri" w:hAnsi="Calibri" w:cs="Calibri"/>
          <w:b/>
          <w:color w:val="FF0000"/>
          <w:sz w:val="24"/>
          <w:szCs w:val="24"/>
        </w:rPr>
        <w:t xml:space="preserve"> vzdelávania povinné</w:t>
      </w:r>
      <w:r w:rsidRPr="006F042C">
        <w:rPr>
          <w:rFonts w:ascii="Calibri" w:hAnsi="Calibri" w:cs="Calibri"/>
          <w:b/>
          <w:color w:val="FF0000"/>
          <w:sz w:val="24"/>
          <w:szCs w:val="24"/>
        </w:rPr>
        <w:t xml:space="preserve"> (deti, ktoré do 31.08 dovŕšia 5 rokov)</w:t>
      </w:r>
      <w:r>
        <w:rPr>
          <w:rFonts w:ascii="Calibri" w:hAnsi="Calibri" w:cs="Calibri"/>
          <w:b/>
          <w:color w:val="FF0000"/>
          <w:sz w:val="24"/>
          <w:szCs w:val="24"/>
        </w:rPr>
        <w:t>.</w:t>
      </w:r>
    </w:p>
    <w:p w:rsidR="0030685C" w:rsidRPr="006F042C" w:rsidRDefault="0030685C" w:rsidP="0030685C">
      <w:pPr>
        <w:spacing w:before="120" w:after="120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6F042C">
        <w:rPr>
          <w:rFonts w:ascii="Calibri" w:hAnsi="Calibri" w:cs="Calibri"/>
          <w:b/>
          <w:color w:val="FF0000"/>
          <w:sz w:val="24"/>
          <w:szCs w:val="24"/>
        </w:rPr>
        <w:t>Súkro</w:t>
      </w:r>
      <w:r w:rsidR="001031AE" w:rsidRPr="006F042C">
        <w:rPr>
          <w:rFonts w:ascii="Calibri" w:hAnsi="Calibri" w:cs="Calibri"/>
          <w:b/>
          <w:color w:val="FF0000"/>
          <w:sz w:val="24"/>
          <w:szCs w:val="24"/>
        </w:rPr>
        <w:t>mná špeciálna materská škola</w:t>
      </w:r>
      <w:r w:rsidRPr="006F042C">
        <w:rPr>
          <w:rFonts w:ascii="Calibri" w:hAnsi="Calibri" w:cs="Calibri"/>
          <w:b/>
          <w:color w:val="FF0000"/>
          <w:sz w:val="24"/>
          <w:szCs w:val="24"/>
        </w:rPr>
        <w:t xml:space="preserve">, Lipová 1736/2, Topoľčany, nie je zriadená pre deti s poruchou </w:t>
      </w:r>
      <w:proofErr w:type="spellStart"/>
      <w:r w:rsidRPr="006F042C">
        <w:rPr>
          <w:rFonts w:ascii="Calibri" w:hAnsi="Calibri" w:cs="Calibri"/>
          <w:b/>
          <w:color w:val="FF0000"/>
          <w:sz w:val="24"/>
          <w:szCs w:val="24"/>
        </w:rPr>
        <w:t>autistického</w:t>
      </w:r>
      <w:proofErr w:type="spellEnd"/>
      <w:r w:rsidRPr="006F042C">
        <w:rPr>
          <w:rFonts w:ascii="Calibri" w:hAnsi="Calibri" w:cs="Calibri"/>
          <w:b/>
          <w:color w:val="FF0000"/>
          <w:sz w:val="24"/>
          <w:szCs w:val="24"/>
        </w:rPr>
        <w:t xml:space="preserve"> spektra</w:t>
      </w:r>
      <w:r w:rsidR="001031AE" w:rsidRPr="006F042C">
        <w:rPr>
          <w:rFonts w:ascii="Calibri" w:hAnsi="Calibri" w:cs="Calibri"/>
          <w:b/>
          <w:color w:val="FF0000"/>
          <w:sz w:val="24"/>
          <w:szCs w:val="24"/>
        </w:rPr>
        <w:t>, nemá pre tieto deti vytvorené podmienky</w:t>
      </w:r>
      <w:r w:rsidR="00B6021F" w:rsidRPr="006F042C">
        <w:rPr>
          <w:rFonts w:ascii="Calibri" w:hAnsi="Calibri" w:cs="Calibri"/>
          <w:b/>
          <w:color w:val="FF0000"/>
          <w:sz w:val="24"/>
          <w:szCs w:val="24"/>
        </w:rPr>
        <w:t xml:space="preserve"> a nemôže ich prijať na </w:t>
      </w:r>
      <w:proofErr w:type="spellStart"/>
      <w:r w:rsidR="00B6021F" w:rsidRPr="006F042C">
        <w:rPr>
          <w:rFonts w:ascii="Calibri" w:hAnsi="Calibri" w:cs="Calibri"/>
          <w:b/>
          <w:color w:val="FF0000"/>
          <w:sz w:val="24"/>
          <w:szCs w:val="24"/>
        </w:rPr>
        <w:t>predprimárne</w:t>
      </w:r>
      <w:proofErr w:type="spellEnd"/>
      <w:r w:rsidR="00B6021F" w:rsidRPr="006F042C">
        <w:rPr>
          <w:rFonts w:ascii="Calibri" w:hAnsi="Calibri" w:cs="Calibri"/>
          <w:b/>
          <w:color w:val="FF0000"/>
          <w:sz w:val="24"/>
          <w:szCs w:val="24"/>
        </w:rPr>
        <w:t xml:space="preserve"> vzdelávanie.</w:t>
      </w:r>
    </w:p>
    <w:p w:rsidR="001A43DC" w:rsidRDefault="001A43DC" w:rsidP="001A43DC">
      <w:pPr>
        <w:rPr>
          <w:b/>
        </w:rPr>
      </w:pPr>
      <w:r>
        <w:rPr>
          <w:b/>
        </w:rPr>
        <w:t xml:space="preserve">Súkromná špeciálna materská škola, Lipová 1736/2, Topoľčany, </w:t>
      </w:r>
      <w:proofErr w:type="spellStart"/>
      <w:r>
        <w:rPr>
          <w:b/>
        </w:rPr>
        <w:t>príjma</w:t>
      </w:r>
      <w:proofErr w:type="spellEnd"/>
      <w:r>
        <w:rPr>
          <w:b/>
        </w:rPr>
        <w:t xml:space="preserve"> iba deti so špeciálnymi výchovno-vzdelávacími potrebami, pre ktoré má vytvorené podmienky.</w:t>
      </w:r>
    </w:p>
    <w:p w:rsidR="0030685C" w:rsidRPr="006F042C" w:rsidRDefault="0030685C" w:rsidP="0030685C">
      <w:pPr>
        <w:widowControl w:val="0"/>
        <w:suppressAutoHyphens/>
        <w:spacing w:before="120" w:after="120" w:line="240" w:lineRule="auto"/>
        <w:ind w:left="284"/>
        <w:jc w:val="both"/>
        <w:rPr>
          <w:rFonts w:ascii="Calibri" w:hAnsi="Calibri" w:cs="Calibri"/>
        </w:rPr>
      </w:pPr>
    </w:p>
    <w:sectPr w:rsidR="0030685C" w:rsidRPr="006F042C" w:rsidSect="006F042C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677"/>
    <w:multiLevelType w:val="hybridMultilevel"/>
    <w:tmpl w:val="F32A5C52"/>
    <w:lvl w:ilvl="0" w:tplc="041B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31EA1BAF"/>
    <w:multiLevelType w:val="hybridMultilevel"/>
    <w:tmpl w:val="3556A7AE"/>
    <w:lvl w:ilvl="0" w:tplc="E1E8011A">
      <w:start w:val="12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325B0C35"/>
    <w:multiLevelType w:val="hybridMultilevel"/>
    <w:tmpl w:val="113CABB8"/>
    <w:lvl w:ilvl="0" w:tplc="041B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495D2D44"/>
    <w:multiLevelType w:val="hybridMultilevel"/>
    <w:tmpl w:val="98A69902"/>
    <w:lvl w:ilvl="0" w:tplc="ABEC0246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4A42010A"/>
    <w:multiLevelType w:val="hybridMultilevel"/>
    <w:tmpl w:val="7F183356"/>
    <w:lvl w:ilvl="0" w:tplc="E1E8011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35620"/>
    <w:multiLevelType w:val="hybridMultilevel"/>
    <w:tmpl w:val="ACF0EC84"/>
    <w:lvl w:ilvl="0" w:tplc="041B000B">
      <w:start w:val="1"/>
      <w:numFmt w:val="bullet"/>
      <w:lvlText w:val=""/>
      <w:lvlJc w:val="left"/>
      <w:pPr>
        <w:ind w:left="119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>
    <w:nsid w:val="57470F7F"/>
    <w:multiLevelType w:val="hybridMultilevel"/>
    <w:tmpl w:val="ADA079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02874"/>
    <w:multiLevelType w:val="hybridMultilevel"/>
    <w:tmpl w:val="B3CAF8D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C4C8A"/>
    <w:multiLevelType w:val="hybridMultilevel"/>
    <w:tmpl w:val="F7960228"/>
    <w:lvl w:ilvl="0" w:tplc="62722BBA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C046E"/>
    <w:rsid w:val="000C0C7D"/>
    <w:rsid w:val="001031AE"/>
    <w:rsid w:val="001A43DC"/>
    <w:rsid w:val="001D3C6F"/>
    <w:rsid w:val="0030685C"/>
    <w:rsid w:val="00551F61"/>
    <w:rsid w:val="0059059B"/>
    <w:rsid w:val="00691DEA"/>
    <w:rsid w:val="006C54B7"/>
    <w:rsid w:val="006F042C"/>
    <w:rsid w:val="007D063B"/>
    <w:rsid w:val="007F294C"/>
    <w:rsid w:val="00822F24"/>
    <w:rsid w:val="00935CDB"/>
    <w:rsid w:val="00975D81"/>
    <w:rsid w:val="00996082"/>
    <w:rsid w:val="00B6021F"/>
    <w:rsid w:val="00DC046E"/>
    <w:rsid w:val="00DD3ACD"/>
    <w:rsid w:val="00F40745"/>
    <w:rsid w:val="00F5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5E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2F24"/>
    <w:pPr>
      <w:ind w:left="720"/>
      <w:contextualSpacing/>
    </w:pPr>
  </w:style>
  <w:style w:type="character" w:styleId="Odkaznakomentr">
    <w:name w:val="annotation reference"/>
    <w:uiPriority w:val="99"/>
    <w:semiHidden/>
    <w:rsid w:val="0030685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2024-04-20T17:04:00Z</dcterms:created>
  <dcterms:modified xsi:type="dcterms:W3CDTF">2024-04-21T06:20:00Z</dcterms:modified>
</cp:coreProperties>
</file>